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43465" w14:textId="77777777" w:rsidR="00CF0FCC" w:rsidRPr="00C764FA" w:rsidRDefault="00CF0FCC" w:rsidP="00CF0FCC">
      <w:pPr>
        <w:pStyle w:val="MainTitle"/>
        <w:spacing w:after="240"/>
        <w:rPr>
          <w:rFonts w:eastAsia="DeVinne-Italic"/>
          <w:b/>
          <w:sz w:val="24"/>
          <w:szCs w:val="24"/>
        </w:rPr>
      </w:pPr>
      <w:r w:rsidRPr="00C764FA">
        <w:rPr>
          <w:rFonts w:eastAsia="DeVinne-Italic"/>
          <w:b/>
          <w:sz w:val="24"/>
          <w:szCs w:val="24"/>
        </w:rPr>
        <w:t>Northern Illinois and Iowa Laborers' Health and Welfare Fund</w:t>
      </w:r>
    </w:p>
    <w:p w14:paraId="729AD9B6" w14:textId="77777777" w:rsidR="00CF0FCC" w:rsidRPr="00C764FA" w:rsidRDefault="00CF0FCC" w:rsidP="00CF0FCC">
      <w:pPr>
        <w:pStyle w:val="MainTitleCaps"/>
        <w:spacing w:after="240"/>
        <w:rPr>
          <w:b/>
          <w:sz w:val="24"/>
          <w:szCs w:val="24"/>
        </w:rPr>
      </w:pPr>
      <w:r w:rsidRPr="00C764FA">
        <w:rPr>
          <w:b/>
          <w:sz w:val="24"/>
          <w:szCs w:val="24"/>
        </w:rPr>
        <w:t>SUMMARY OF MATERIAL MODIFICATIONS</w:t>
      </w:r>
    </w:p>
    <w:p w14:paraId="399EFED9" w14:textId="13810C97" w:rsidR="00CF0FCC" w:rsidRPr="00C764FA" w:rsidRDefault="009967E6" w:rsidP="00CF0FCC">
      <w:pPr>
        <w:jc w:val="center"/>
        <w:rPr>
          <w:rFonts w:eastAsia="DeVinne-Italic"/>
          <w:b/>
          <w:iCs/>
          <w:sz w:val="24"/>
          <w:szCs w:val="24"/>
        </w:rPr>
      </w:pPr>
      <w:r>
        <w:rPr>
          <w:rFonts w:eastAsia="DeVinne-Italic"/>
          <w:b/>
          <w:iCs/>
          <w:sz w:val="24"/>
          <w:szCs w:val="24"/>
        </w:rPr>
        <w:t>July 1, 2026</w:t>
      </w:r>
    </w:p>
    <w:p w14:paraId="23A39BAF" w14:textId="77777777" w:rsidR="00CF0FCC" w:rsidRPr="00010F75" w:rsidRDefault="00CF0FCC" w:rsidP="00CF0FCC">
      <w:pPr>
        <w:jc w:val="center"/>
        <w:rPr>
          <w:rFonts w:eastAsia="DeVinne-Italic"/>
          <w:b/>
          <w:iCs/>
        </w:rPr>
      </w:pPr>
    </w:p>
    <w:p w14:paraId="56983BAD" w14:textId="77777777" w:rsidR="00CF0FCC" w:rsidRDefault="00CF0FCC" w:rsidP="00CF0FCC">
      <w:pPr>
        <w:pStyle w:val="10sp05"/>
        <w:rPr>
          <w:sz w:val="24"/>
          <w:szCs w:val="24"/>
        </w:rPr>
      </w:pPr>
      <w:r w:rsidRPr="00C764FA">
        <w:rPr>
          <w:sz w:val="24"/>
          <w:szCs w:val="24"/>
        </w:rPr>
        <w:t>The Board of Trustees of the Northern Illinois and Iowa Laborers</w:t>
      </w:r>
      <w:r>
        <w:rPr>
          <w:sz w:val="24"/>
          <w:szCs w:val="24"/>
        </w:rPr>
        <w:t>'</w:t>
      </w:r>
      <w:r w:rsidRPr="00C764FA">
        <w:rPr>
          <w:sz w:val="24"/>
          <w:szCs w:val="24"/>
        </w:rPr>
        <w:t xml:space="preserve"> Health </w:t>
      </w:r>
      <w:r>
        <w:rPr>
          <w:sz w:val="24"/>
          <w:szCs w:val="24"/>
        </w:rPr>
        <w:t xml:space="preserve">and Welfare </w:t>
      </w:r>
      <w:r w:rsidRPr="00C764FA">
        <w:rPr>
          <w:sz w:val="24"/>
          <w:szCs w:val="24"/>
        </w:rPr>
        <w:t xml:space="preserve">Fund </w:t>
      </w:r>
      <w:r>
        <w:rPr>
          <w:sz w:val="24"/>
          <w:szCs w:val="24"/>
        </w:rPr>
        <w:t xml:space="preserve">(the "Plan") </w:t>
      </w:r>
      <w:r w:rsidRPr="00C764FA">
        <w:rPr>
          <w:sz w:val="24"/>
          <w:szCs w:val="24"/>
        </w:rPr>
        <w:t>is required to provide each participant with a notification of important changes made to the Plan.  This notification, which is called a Summary of Material Modifications ("SMM"), is intended to update the Summary Plan Description ("SPD").  Therefore, you should place this notice with your SPD and retain it for future reference.  If you do not have a copy of the SPD, please contact the Plan's administrative office.</w:t>
      </w:r>
      <w:r>
        <w:rPr>
          <w:sz w:val="24"/>
          <w:szCs w:val="24"/>
        </w:rPr>
        <w:t xml:space="preserve">  </w:t>
      </w:r>
    </w:p>
    <w:p w14:paraId="2936310B" w14:textId="77777777" w:rsidR="00840464" w:rsidRDefault="00840464" w:rsidP="00CF0FCC">
      <w:pPr>
        <w:pStyle w:val="10sp05"/>
        <w:rPr>
          <w:sz w:val="24"/>
          <w:szCs w:val="24"/>
        </w:rPr>
      </w:pPr>
      <w:r>
        <w:rPr>
          <w:sz w:val="24"/>
          <w:szCs w:val="24"/>
        </w:rPr>
        <w:t>The Trustees have added coverage for the following items, all effective July 1, 2026:</w:t>
      </w:r>
    </w:p>
    <w:p w14:paraId="1F043AA1" w14:textId="77777777" w:rsidR="004310CD" w:rsidRDefault="004310CD" w:rsidP="00CF0FCC">
      <w:pPr>
        <w:pStyle w:val="MainTitle"/>
        <w:spacing w:after="240"/>
        <w:rPr>
          <w:b/>
          <w:sz w:val="24"/>
          <w:szCs w:val="24"/>
        </w:rPr>
      </w:pPr>
      <w:r>
        <w:rPr>
          <w:b/>
          <w:sz w:val="24"/>
          <w:szCs w:val="24"/>
        </w:rPr>
        <w:t xml:space="preserve">Coverage of </w:t>
      </w:r>
      <w:r w:rsidR="004D31A6">
        <w:rPr>
          <w:b/>
          <w:sz w:val="24"/>
          <w:szCs w:val="24"/>
        </w:rPr>
        <w:t xml:space="preserve">Annual </w:t>
      </w:r>
      <w:r>
        <w:rPr>
          <w:b/>
          <w:sz w:val="24"/>
          <w:szCs w:val="24"/>
        </w:rPr>
        <w:t>Lung Screening</w:t>
      </w:r>
      <w:r w:rsidR="004D31A6">
        <w:rPr>
          <w:b/>
          <w:sz w:val="24"/>
          <w:szCs w:val="24"/>
        </w:rPr>
        <w:t>s</w:t>
      </w:r>
      <w:r>
        <w:rPr>
          <w:b/>
          <w:sz w:val="24"/>
          <w:szCs w:val="24"/>
        </w:rPr>
        <w:t xml:space="preserve"> </w:t>
      </w:r>
    </w:p>
    <w:p w14:paraId="0049FED8" w14:textId="77777777" w:rsidR="00482CF9" w:rsidRDefault="000D0681" w:rsidP="009D2B92">
      <w:pPr>
        <w:pStyle w:val="BodyText"/>
        <w:spacing w:after="240"/>
        <w:rPr>
          <w:sz w:val="24"/>
          <w:szCs w:val="18"/>
        </w:rPr>
      </w:pPr>
      <w:r>
        <w:tab/>
      </w:r>
      <w:r w:rsidR="00840464">
        <w:t>T</w:t>
      </w:r>
      <w:r w:rsidRPr="000D0681">
        <w:rPr>
          <w:sz w:val="24"/>
          <w:szCs w:val="18"/>
        </w:rPr>
        <w:t>he Trustees have added coverage f</w:t>
      </w:r>
      <w:r w:rsidR="00260AB2">
        <w:rPr>
          <w:sz w:val="24"/>
          <w:szCs w:val="18"/>
        </w:rPr>
        <w:t>or</w:t>
      </w:r>
      <w:r w:rsidRPr="000D0681">
        <w:rPr>
          <w:sz w:val="24"/>
          <w:szCs w:val="18"/>
        </w:rPr>
        <w:t xml:space="preserve"> </w:t>
      </w:r>
      <w:r>
        <w:rPr>
          <w:sz w:val="24"/>
          <w:szCs w:val="18"/>
        </w:rPr>
        <w:t xml:space="preserve">annual </w:t>
      </w:r>
      <w:r w:rsidRPr="000D0681">
        <w:rPr>
          <w:sz w:val="24"/>
          <w:szCs w:val="18"/>
        </w:rPr>
        <w:t xml:space="preserve">low-dose </w:t>
      </w:r>
      <w:r>
        <w:rPr>
          <w:sz w:val="24"/>
          <w:szCs w:val="18"/>
        </w:rPr>
        <w:t xml:space="preserve">CT lung screening for </w:t>
      </w:r>
      <w:r w:rsidR="009D2B92">
        <w:rPr>
          <w:sz w:val="24"/>
          <w:szCs w:val="18"/>
        </w:rPr>
        <w:t>individuals</w:t>
      </w:r>
      <w:r>
        <w:rPr>
          <w:sz w:val="24"/>
          <w:szCs w:val="18"/>
        </w:rPr>
        <w:t xml:space="preserve"> who meet certain criteria</w:t>
      </w:r>
      <w:r w:rsidR="00390D42">
        <w:rPr>
          <w:sz w:val="24"/>
          <w:szCs w:val="18"/>
        </w:rPr>
        <w:t xml:space="preserve"> </w:t>
      </w:r>
      <w:r w:rsidR="00482CF9">
        <w:rPr>
          <w:sz w:val="24"/>
          <w:szCs w:val="18"/>
        </w:rPr>
        <w:t>as follows</w:t>
      </w:r>
      <w:r w:rsidR="00260AB2">
        <w:rPr>
          <w:sz w:val="24"/>
          <w:szCs w:val="18"/>
        </w:rPr>
        <w:t xml:space="preserve"> (subject to precertification)</w:t>
      </w:r>
      <w:r w:rsidR="00482CF9">
        <w:rPr>
          <w:sz w:val="24"/>
          <w:szCs w:val="18"/>
        </w:rPr>
        <w:t xml:space="preserve">: </w:t>
      </w:r>
    </w:p>
    <w:p w14:paraId="31C25B78" w14:textId="77777777" w:rsidR="00482CF9" w:rsidRPr="00482CF9" w:rsidRDefault="00390D42" w:rsidP="009D2B92">
      <w:pPr>
        <w:pStyle w:val="BodyText"/>
        <w:spacing w:after="240"/>
        <w:ind w:left="720"/>
        <w:rPr>
          <w:sz w:val="24"/>
          <w:szCs w:val="18"/>
        </w:rPr>
      </w:pPr>
      <w:r>
        <w:rPr>
          <w:sz w:val="24"/>
          <w:szCs w:val="18"/>
        </w:rPr>
        <w:t>A</w:t>
      </w:r>
      <w:r w:rsidR="004D31A6">
        <w:rPr>
          <w:sz w:val="24"/>
          <w:szCs w:val="18"/>
        </w:rPr>
        <w:t xml:space="preserve">nnual </w:t>
      </w:r>
      <w:r w:rsidR="00482CF9" w:rsidRPr="00482CF9">
        <w:rPr>
          <w:sz w:val="24"/>
          <w:szCs w:val="18"/>
        </w:rPr>
        <w:t>low-dose CT lung screening</w:t>
      </w:r>
      <w:r>
        <w:rPr>
          <w:sz w:val="24"/>
          <w:szCs w:val="18"/>
        </w:rPr>
        <w:t xml:space="preserve"> shall be covered</w:t>
      </w:r>
      <w:r w:rsidR="00482CF9" w:rsidRPr="00482CF9">
        <w:rPr>
          <w:sz w:val="24"/>
          <w:szCs w:val="18"/>
        </w:rPr>
        <w:t xml:space="preserve"> for those who meet the criteria for which such screening is recommended by the United States Preventive Services Task Force (“USPSTF”).  As of July 1, 2026, the USPSTF recommends annual screenings if a person meets all of the following conditions: </w:t>
      </w:r>
    </w:p>
    <w:p w14:paraId="083BCA83" w14:textId="77777777" w:rsidR="00482CF9" w:rsidRPr="00482CF9" w:rsidRDefault="004D31A6" w:rsidP="009D2B92">
      <w:pPr>
        <w:pStyle w:val="BodyText"/>
        <w:spacing w:after="240"/>
        <w:ind w:left="720" w:firstLine="720"/>
        <w:rPr>
          <w:sz w:val="24"/>
          <w:szCs w:val="18"/>
        </w:rPr>
      </w:pPr>
      <w:r>
        <w:rPr>
          <w:sz w:val="24"/>
          <w:szCs w:val="18"/>
        </w:rPr>
        <w:t>(a)</w:t>
      </w:r>
      <w:r w:rsidR="00482CF9" w:rsidRPr="00482CF9">
        <w:rPr>
          <w:sz w:val="24"/>
          <w:szCs w:val="18"/>
        </w:rPr>
        <w:tab/>
        <w:t>Between 50 and 80 years old;</w:t>
      </w:r>
    </w:p>
    <w:p w14:paraId="78D4C320" w14:textId="77777777" w:rsidR="00482CF9" w:rsidRPr="00482CF9" w:rsidRDefault="00482CF9" w:rsidP="009D2B92">
      <w:pPr>
        <w:pStyle w:val="BodyText"/>
        <w:spacing w:after="240"/>
        <w:ind w:left="720" w:firstLine="720"/>
        <w:rPr>
          <w:sz w:val="24"/>
          <w:szCs w:val="18"/>
        </w:rPr>
      </w:pPr>
      <w:r w:rsidRPr="00482CF9">
        <w:rPr>
          <w:sz w:val="24"/>
          <w:szCs w:val="18"/>
        </w:rPr>
        <w:t>(</w:t>
      </w:r>
      <w:r w:rsidR="004D31A6">
        <w:rPr>
          <w:sz w:val="24"/>
          <w:szCs w:val="18"/>
        </w:rPr>
        <w:t>b)</w:t>
      </w:r>
      <w:r w:rsidRPr="00482CF9">
        <w:rPr>
          <w:sz w:val="24"/>
          <w:szCs w:val="18"/>
        </w:rPr>
        <w:tab/>
        <w:t>Has a history of 20-pack years. A pack-year is calculated by multiplying the number of cigarette packs smoked per day by the number of years smoked (e.g., 1 pack a day for 20 years, or 2 packs a day for 10 years);</w:t>
      </w:r>
    </w:p>
    <w:p w14:paraId="154EA407" w14:textId="77777777" w:rsidR="00482CF9" w:rsidRPr="00482CF9" w:rsidRDefault="00482CF9" w:rsidP="009D2B92">
      <w:pPr>
        <w:pStyle w:val="BodyText"/>
        <w:spacing w:after="240"/>
        <w:ind w:left="720" w:firstLine="720"/>
        <w:rPr>
          <w:sz w:val="24"/>
          <w:szCs w:val="18"/>
        </w:rPr>
      </w:pPr>
      <w:r w:rsidRPr="00482CF9">
        <w:rPr>
          <w:sz w:val="24"/>
          <w:szCs w:val="18"/>
        </w:rPr>
        <w:t>(</w:t>
      </w:r>
      <w:r w:rsidR="004D31A6">
        <w:rPr>
          <w:sz w:val="24"/>
          <w:szCs w:val="18"/>
        </w:rPr>
        <w:t>c)</w:t>
      </w:r>
      <w:r w:rsidRPr="00482CF9">
        <w:rPr>
          <w:sz w:val="24"/>
          <w:szCs w:val="18"/>
        </w:rPr>
        <w:tab/>
        <w:t>Currently smokes or quit within the past 15 years; and</w:t>
      </w:r>
    </w:p>
    <w:p w14:paraId="04F76EB2" w14:textId="77777777" w:rsidR="00482CF9" w:rsidRPr="00482CF9" w:rsidRDefault="00482CF9" w:rsidP="009D2B92">
      <w:pPr>
        <w:pStyle w:val="BodyText"/>
        <w:spacing w:after="240"/>
        <w:ind w:left="720" w:firstLine="720"/>
        <w:rPr>
          <w:sz w:val="24"/>
          <w:szCs w:val="18"/>
        </w:rPr>
      </w:pPr>
      <w:r w:rsidRPr="00482CF9">
        <w:rPr>
          <w:sz w:val="24"/>
          <w:szCs w:val="18"/>
        </w:rPr>
        <w:t>(</w:t>
      </w:r>
      <w:r w:rsidR="004D31A6">
        <w:rPr>
          <w:sz w:val="24"/>
          <w:szCs w:val="18"/>
        </w:rPr>
        <w:t>d</w:t>
      </w:r>
      <w:r w:rsidRPr="00482CF9">
        <w:rPr>
          <w:sz w:val="24"/>
          <w:szCs w:val="18"/>
        </w:rPr>
        <w:t>)</w:t>
      </w:r>
      <w:r w:rsidRPr="00482CF9">
        <w:rPr>
          <w:sz w:val="24"/>
          <w:szCs w:val="18"/>
        </w:rPr>
        <w:tab/>
        <w:t>Completely asymptomatic.</w:t>
      </w:r>
    </w:p>
    <w:p w14:paraId="235E6773" w14:textId="77777777" w:rsidR="00C51747" w:rsidRPr="00663227" w:rsidRDefault="00390D42" w:rsidP="00390D42">
      <w:pPr>
        <w:pStyle w:val="BodyText"/>
        <w:spacing w:after="240"/>
        <w:ind w:left="720"/>
        <w:rPr>
          <w:sz w:val="24"/>
          <w:szCs w:val="18"/>
        </w:rPr>
      </w:pPr>
      <w:r w:rsidRPr="00260AB2">
        <w:rPr>
          <w:sz w:val="24"/>
          <w:szCs w:val="18"/>
          <w:u w:val="single"/>
        </w:rPr>
        <w:t>Y</w:t>
      </w:r>
      <w:r w:rsidR="00C51747" w:rsidRPr="00260AB2">
        <w:rPr>
          <w:sz w:val="24"/>
          <w:szCs w:val="18"/>
          <w:u w:val="single"/>
        </w:rPr>
        <w:t>ou must obtain precertification</w:t>
      </w:r>
      <w:r w:rsidR="00C51747" w:rsidRPr="00C51747">
        <w:rPr>
          <w:sz w:val="24"/>
          <w:szCs w:val="18"/>
        </w:rPr>
        <w:t xml:space="preserve"> for</w:t>
      </w:r>
      <w:r>
        <w:rPr>
          <w:sz w:val="24"/>
          <w:szCs w:val="18"/>
        </w:rPr>
        <w:t xml:space="preserve"> the</w:t>
      </w:r>
      <w:r w:rsidR="00C51747" w:rsidRPr="00C51747">
        <w:rPr>
          <w:sz w:val="24"/>
          <w:szCs w:val="18"/>
        </w:rPr>
        <w:t xml:space="preserve"> </w:t>
      </w:r>
      <w:r w:rsidR="00C51747">
        <w:rPr>
          <w:sz w:val="24"/>
          <w:szCs w:val="18"/>
        </w:rPr>
        <w:t xml:space="preserve">low-dose CT lung </w:t>
      </w:r>
      <w:r w:rsidR="00C51747" w:rsidRPr="00C51747">
        <w:rPr>
          <w:sz w:val="24"/>
          <w:szCs w:val="18"/>
        </w:rPr>
        <w:t>scans.  Please refer to the "Contact Information" page at the front of th</w:t>
      </w:r>
      <w:r>
        <w:rPr>
          <w:sz w:val="24"/>
          <w:szCs w:val="18"/>
        </w:rPr>
        <w:t>e SPD</w:t>
      </w:r>
      <w:r w:rsidR="00C51747" w:rsidRPr="00C51747">
        <w:rPr>
          <w:sz w:val="24"/>
          <w:szCs w:val="18"/>
        </w:rPr>
        <w:t>, under the "Case Management" section, to obtain the provider to contact for precertification.</w:t>
      </w:r>
    </w:p>
    <w:p w14:paraId="77B376DF" w14:textId="77777777" w:rsidR="004310CD" w:rsidRDefault="004310CD" w:rsidP="009D2B92">
      <w:pPr>
        <w:pStyle w:val="MainTitle"/>
        <w:spacing w:after="240"/>
        <w:rPr>
          <w:b/>
          <w:sz w:val="24"/>
          <w:szCs w:val="24"/>
        </w:rPr>
      </w:pPr>
      <w:r>
        <w:rPr>
          <w:b/>
          <w:sz w:val="24"/>
          <w:szCs w:val="24"/>
        </w:rPr>
        <w:t>Coverage of Intrauterine Devices for Treatment of a Medical Condition</w:t>
      </w:r>
    </w:p>
    <w:p w14:paraId="3AE44FE2" w14:textId="77777777" w:rsidR="004D31A6" w:rsidRPr="004D31A6" w:rsidRDefault="004D31A6" w:rsidP="00390D42">
      <w:pPr>
        <w:pStyle w:val="BodyText"/>
        <w:spacing w:after="240"/>
      </w:pPr>
      <w:r>
        <w:tab/>
      </w:r>
      <w:r w:rsidR="00840464">
        <w:t>T</w:t>
      </w:r>
      <w:r w:rsidRPr="004D31A6">
        <w:rPr>
          <w:sz w:val="24"/>
          <w:szCs w:val="18"/>
        </w:rPr>
        <w:t>he Trustees ha</w:t>
      </w:r>
      <w:r w:rsidR="00CC33D9">
        <w:rPr>
          <w:sz w:val="24"/>
          <w:szCs w:val="18"/>
        </w:rPr>
        <w:t>ve</w:t>
      </w:r>
      <w:r w:rsidRPr="004D31A6">
        <w:rPr>
          <w:sz w:val="24"/>
          <w:szCs w:val="18"/>
        </w:rPr>
        <w:t xml:space="preserve"> added coverage for </w:t>
      </w:r>
      <w:r w:rsidR="00840464">
        <w:rPr>
          <w:sz w:val="24"/>
          <w:szCs w:val="18"/>
        </w:rPr>
        <w:t xml:space="preserve">an </w:t>
      </w:r>
      <w:r w:rsidR="009D2B92" w:rsidRPr="009D2B92">
        <w:rPr>
          <w:sz w:val="24"/>
          <w:szCs w:val="24"/>
        </w:rPr>
        <w:t>intrauterine device</w:t>
      </w:r>
      <w:r w:rsidR="00840464">
        <w:rPr>
          <w:sz w:val="24"/>
          <w:szCs w:val="24"/>
        </w:rPr>
        <w:t xml:space="preserve"> (IUD)</w:t>
      </w:r>
      <w:r w:rsidR="009D2B92" w:rsidRPr="009D2B92">
        <w:rPr>
          <w:sz w:val="24"/>
          <w:szCs w:val="24"/>
        </w:rPr>
        <w:t xml:space="preserve"> for treatment of a medical condition, but not for purely contraceptive or preventive reasons, including </w:t>
      </w:r>
      <w:r w:rsidR="00840464">
        <w:rPr>
          <w:sz w:val="24"/>
          <w:szCs w:val="24"/>
        </w:rPr>
        <w:t xml:space="preserve">the </w:t>
      </w:r>
      <w:r w:rsidR="009D2B92" w:rsidRPr="009D2B92">
        <w:rPr>
          <w:sz w:val="24"/>
          <w:szCs w:val="24"/>
        </w:rPr>
        <w:t xml:space="preserve">cost of </w:t>
      </w:r>
      <w:r w:rsidR="00840464">
        <w:rPr>
          <w:sz w:val="24"/>
          <w:szCs w:val="24"/>
        </w:rPr>
        <w:t xml:space="preserve">the </w:t>
      </w:r>
      <w:r w:rsidR="009D2B92" w:rsidRPr="009D2B92">
        <w:rPr>
          <w:sz w:val="24"/>
          <w:szCs w:val="24"/>
        </w:rPr>
        <w:t>device, related ultrasound, related office visit and insertion/removal procedure</w:t>
      </w:r>
      <w:r w:rsidR="009D2B92" w:rsidRPr="009D2B92">
        <w:t>.</w:t>
      </w:r>
    </w:p>
    <w:p w14:paraId="63D96924" w14:textId="77777777" w:rsidR="00840464" w:rsidRDefault="00840464">
      <w:pPr>
        <w:overflowPunct/>
        <w:autoSpaceDE/>
        <w:autoSpaceDN/>
        <w:adjustRightInd/>
        <w:spacing w:after="160" w:line="259" w:lineRule="auto"/>
        <w:textAlignment w:val="auto"/>
        <w:rPr>
          <w:b/>
          <w:sz w:val="24"/>
          <w:szCs w:val="24"/>
        </w:rPr>
      </w:pPr>
      <w:r>
        <w:rPr>
          <w:b/>
          <w:sz w:val="24"/>
          <w:szCs w:val="24"/>
        </w:rPr>
        <w:br w:type="page"/>
      </w:r>
    </w:p>
    <w:p w14:paraId="26A37454" w14:textId="77777777" w:rsidR="004310CD" w:rsidRDefault="004310CD" w:rsidP="00CF0FCC">
      <w:pPr>
        <w:pStyle w:val="MainTitle"/>
        <w:spacing w:after="240"/>
        <w:rPr>
          <w:b/>
          <w:sz w:val="24"/>
          <w:szCs w:val="24"/>
        </w:rPr>
      </w:pPr>
      <w:r>
        <w:rPr>
          <w:b/>
          <w:sz w:val="24"/>
          <w:szCs w:val="24"/>
        </w:rPr>
        <w:lastRenderedPageBreak/>
        <w:t>Coverage of Cologuard</w:t>
      </w:r>
    </w:p>
    <w:p w14:paraId="67B283B8" w14:textId="77777777" w:rsidR="00CC33D9" w:rsidRPr="00CC33D9" w:rsidRDefault="00CC33D9" w:rsidP="00CC33D9">
      <w:pPr>
        <w:pStyle w:val="BodyText"/>
        <w:spacing w:after="240"/>
        <w:rPr>
          <w:sz w:val="24"/>
          <w:szCs w:val="18"/>
        </w:rPr>
      </w:pPr>
      <w:r>
        <w:tab/>
      </w:r>
      <w:r w:rsidR="00840464">
        <w:t>T</w:t>
      </w:r>
      <w:r w:rsidRPr="00CC33D9">
        <w:rPr>
          <w:sz w:val="24"/>
          <w:szCs w:val="18"/>
        </w:rPr>
        <w:t xml:space="preserve">he Trustees have added coverage for </w:t>
      </w:r>
      <w:r w:rsidR="00840464">
        <w:rPr>
          <w:sz w:val="24"/>
          <w:szCs w:val="18"/>
        </w:rPr>
        <w:t>m</w:t>
      </w:r>
      <w:r w:rsidRPr="00CC33D9">
        <w:rPr>
          <w:sz w:val="24"/>
          <w:szCs w:val="18"/>
        </w:rPr>
        <w:t>ultitarget stool DNA (Cologuard) cancer screening once every three years</w:t>
      </w:r>
      <w:r w:rsidR="00840464">
        <w:rPr>
          <w:sz w:val="24"/>
          <w:szCs w:val="18"/>
        </w:rPr>
        <w:t xml:space="preserve"> as follows:</w:t>
      </w:r>
    </w:p>
    <w:p w14:paraId="46741571" w14:textId="77777777" w:rsidR="00CC33D9" w:rsidRPr="00CC33D9" w:rsidRDefault="00CC33D9" w:rsidP="00840464">
      <w:pPr>
        <w:pStyle w:val="BodyText"/>
        <w:spacing w:after="240"/>
        <w:ind w:left="720"/>
        <w:rPr>
          <w:sz w:val="24"/>
          <w:szCs w:val="18"/>
        </w:rPr>
      </w:pPr>
      <w:r w:rsidRPr="00CC33D9">
        <w:rPr>
          <w:sz w:val="24"/>
          <w:szCs w:val="18"/>
        </w:rPr>
        <w:t xml:space="preserve">Charges for </w:t>
      </w:r>
      <w:r w:rsidR="00840464">
        <w:rPr>
          <w:sz w:val="24"/>
          <w:szCs w:val="18"/>
        </w:rPr>
        <w:t>m</w:t>
      </w:r>
      <w:r w:rsidRPr="00CC33D9">
        <w:rPr>
          <w:sz w:val="24"/>
          <w:szCs w:val="18"/>
        </w:rPr>
        <w:t>ultitarget stool DNA (Cologuard) cancer screening</w:t>
      </w:r>
      <w:r w:rsidR="00840464">
        <w:rPr>
          <w:sz w:val="24"/>
          <w:szCs w:val="18"/>
        </w:rPr>
        <w:t xml:space="preserve"> </w:t>
      </w:r>
      <w:proofErr w:type="gramStart"/>
      <w:r w:rsidR="00840464">
        <w:rPr>
          <w:sz w:val="24"/>
          <w:szCs w:val="18"/>
        </w:rPr>
        <w:t>shall</w:t>
      </w:r>
      <w:proofErr w:type="gramEnd"/>
      <w:r w:rsidR="00840464">
        <w:rPr>
          <w:sz w:val="24"/>
          <w:szCs w:val="18"/>
        </w:rPr>
        <w:t xml:space="preserve"> be covered</w:t>
      </w:r>
      <w:r w:rsidRPr="00CC33D9">
        <w:rPr>
          <w:sz w:val="24"/>
          <w:szCs w:val="18"/>
        </w:rPr>
        <w:t xml:space="preserve"> once every three years for those who meet the criteria for which such screening is recommended by the USPSTF.  Covered Charges include the test kit, laboratory analysis and related services. As of July 1, 2026, </w:t>
      </w:r>
      <w:proofErr w:type="gramStart"/>
      <w:r w:rsidRPr="00CC33D9">
        <w:rPr>
          <w:sz w:val="24"/>
          <w:szCs w:val="18"/>
        </w:rPr>
        <w:t>the USPSTF</w:t>
      </w:r>
      <w:proofErr w:type="gramEnd"/>
      <w:r w:rsidRPr="00CC33D9">
        <w:rPr>
          <w:sz w:val="24"/>
          <w:szCs w:val="18"/>
        </w:rPr>
        <w:t xml:space="preserve"> recommends such screening every three years if a person meets </w:t>
      </w:r>
      <w:proofErr w:type="gramStart"/>
      <w:r w:rsidRPr="00CC33D9">
        <w:rPr>
          <w:sz w:val="24"/>
          <w:szCs w:val="18"/>
        </w:rPr>
        <w:t>all of</w:t>
      </w:r>
      <w:proofErr w:type="gramEnd"/>
      <w:r w:rsidRPr="00CC33D9">
        <w:rPr>
          <w:sz w:val="24"/>
          <w:szCs w:val="18"/>
        </w:rPr>
        <w:t xml:space="preserve"> the following conditions:</w:t>
      </w:r>
    </w:p>
    <w:p w14:paraId="6E676398" w14:textId="77777777" w:rsidR="00CC33D9" w:rsidRPr="00CC33D9" w:rsidRDefault="00CC33D9" w:rsidP="00CC33D9">
      <w:pPr>
        <w:pStyle w:val="BodyText"/>
        <w:spacing w:after="240"/>
        <w:rPr>
          <w:sz w:val="24"/>
          <w:szCs w:val="18"/>
        </w:rPr>
      </w:pPr>
      <w:r w:rsidRPr="00CC33D9">
        <w:rPr>
          <w:sz w:val="24"/>
          <w:szCs w:val="18"/>
        </w:rPr>
        <w:tab/>
      </w:r>
      <w:r w:rsidRPr="00CC33D9">
        <w:rPr>
          <w:sz w:val="24"/>
          <w:szCs w:val="18"/>
        </w:rPr>
        <w:tab/>
        <w:t>(a)</w:t>
      </w:r>
      <w:r w:rsidRPr="00CC33D9">
        <w:rPr>
          <w:sz w:val="24"/>
          <w:szCs w:val="18"/>
        </w:rPr>
        <w:tab/>
        <w:t>Between 45 and 85 years old;</w:t>
      </w:r>
    </w:p>
    <w:p w14:paraId="0F64AC5E" w14:textId="77777777" w:rsidR="00CC33D9" w:rsidRPr="00CC33D9" w:rsidRDefault="00CC33D9" w:rsidP="00CC33D9">
      <w:pPr>
        <w:pStyle w:val="BodyText"/>
        <w:spacing w:after="240"/>
        <w:rPr>
          <w:sz w:val="24"/>
          <w:szCs w:val="18"/>
        </w:rPr>
      </w:pPr>
      <w:r w:rsidRPr="00CC33D9">
        <w:rPr>
          <w:sz w:val="24"/>
          <w:szCs w:val="18"/>
        </w:rPr>
        <w:tab/>
      </w:r>
      <w:r w:rsidRPr="00CC33D9">
        <w:rPr>
          <w:sz w:val="24"/>
          <w:szCs w:val="18"/>
        </w:rPr>
        <w:tab/>
        <w:t>(b)</w:t>
      </w:r>
      <w:r w:rsidRPr="00CC33D9">
        <w:rPr>
          <w:sz w:val="24"/>
          <w:szCs w:val="18"/>
        </w:rPr>
        <w:tab/>
        <w:t>Considered average risk for colorectal cancer; and</w:t>
      </w:r>
    </w:p>
    <w:p w14:paraId="2435463A" w14:textId="77777777" w:rsidR="001262D5" w:rsidRDefault="00CC33D9" w:rsidP="00CC33D9">
      <w:pPr>
        <w:pStyle w:val="BodyText"/>
        <w:spacing w:after="240"/>
        <w:rPr>
          <w:szCs w:val="24"/>
        </w:rPr>
      </w:pPr>
      <w:r w:rsidRPr="00CC33D9">
        <w:rPr>
          <w:sz w:val="24"/>
          <w:szCs w:val="18"/>
        </w:rPr>
        <w:tab/>
      </w:r>
      <w:r w:rsidRPr="00CC33D9">
        <w:rPr>
          <w:sz w:val="24"/>
          <w:szCs w:val="18"/>
        </w:rPr>
        <w:tab/>
        <w:t>(c)</w:t>
      </w:r>
      <w:r w:rsidRPr="00CC33D9">
        <w:rPr>
          <w:sz w:val="24"/>
          <w:szCs w:val="18"/>
        </w:rPr>
        <w:tab/>
        <w:t>Completely asymptomatic.</w:t>
      </w:r>
      <w:r w:rsidR="001262D5" w:rsidRPr="001262D5">
        <w:rPr>
          <w:szCs w:val="24"/>
        </w:rPr>
        <w:t xml:space="preserve"> </w:t>
      </w:r>
    </w:p>
    <w:sectPr w:rsidR="001262D5" w:rsidSect="00CF0FC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7B28E" w14:textId="77777777" w:rsidR="00557B7F" w:rsidRDefault="00557B7F" w:rsidP="00DC03F5">
      <w:r>
        <w:separator/>
      </w:r>
    </w:p>
  </w:endnote>
  <w:endnote w:type="continuationSeparator" w:id="0">
    <w:p w14:paraId="4F9DAC1B" w14:textId="77777777" w:rsidR="00557B7F" w:rsidRDefault="00557B7F" w:rsidP="00DC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Vinne-Ital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888bb2a0-b636-4bc6-bf42-0a9f"/>
  <w:p w14:paraId="1C5CA44A" w14:textId="1CA0519E" w:rsidR="004C56E8" w:rsidRDefault="004C56E8">
    <w:pPr>
      <w:pStyle w:val="DocID"/>
    </w:pPr>
    <w:r>
      <w:fldChar w:fldCharType="begin"/>
    </w:r>
    <w:r>
      <w:instrText xml:space="preserve">  DOCPROPERTY "CUS_DocIDChunk0" </w:instrText>
    </w:r>
    <w:r>
      <w:fldChar w:fldCharType="separate"/>
    </w:r>
    <w:r w:rsidR="00BE4795">
      <w:t>61877777v1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EBA1" w14:textId="77777777" w:rsidR="004C56E8" w:rsidRDefault="004C56E8" w:rsidP="00DA5603">
    <w:pPr>
      <w:pStyle w:val="Footer"/>
    </w:pPr>
    <w:r>
      <w:tab/>
    </w:r>
    <w:r>
      <w:fldChar w:fldCharType="begin"/>
    </w:r>
    <w:r>
      <w:instrText xml:space="preserve"> PAGE   \* MERGEFORMAT </w:instrText>
    </w:r>
    <w:r>
      <w:fldChar w:fldCharType="separate"/>
    </w:r>
    <w:r>
      <w:t>1</w:t>
    </w:r>
    <w:r>
      <w:rPr>
        <w:noProof/>
      </w:rPr>
      <w:fldChar w:fldCharType="end"/>
    </w:r>
  </w:p>
  <w:bookmarkStart w:id="1" w:name="_iDocIDField0c152f17-c9ab-4411-8e2e-acbf"/>
  <w:p w14:paraId="0E2438F6" w14:textId="2670CC96" w:rsidR="004C56E8" w:rsidRDefault="004C56E8">
    <w:pPr>
      <w:pStyle w:val="DocID"/>
    </w:pPr>
    <w:r>
      <w:fldChar w:fldCharType="begin"/>
    </w:r>
    <w:r>
      <w:instrText xml:space="preserve">  DOCPROPERTY "CUS_DocIDChunk0" </w:instrText>
    </w:r>
    <w:r>
      <w:fldChar w:fldCharType="separate"/>
    </w:r>
    <w:r w:rsidR="00BE4795">
      <w:t>61877777v1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37cc9d0a-7b49-4bf6-9d98-020a"/>
  <w:p w14:paraId="0F779562" w14:textId="5C123B64" w:rsidR="004C56E8" w:rsidRDefault="004C56E8">
    <w:pPr>
      <w:pStyle w:val="DocID"/>
    </w:pPr>
    <w:r>
      <w:fldChar w:fldCharType="begin"/>
    </w:r>
    <w:r>
      <w:instrText xml:space="preserve">  DOCPROPERTY "CUS_DocIDChunk0" </w:instrText>
    </w:r>
    <w:r>
      <w:fldChar w:fldCharType="separate"/>
    </w:r>
    <w:r w:rsidR="00BE4795">
      <w:t>61877777v1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B9B20" w14:textId="77777777" w:rsidR="00557B7F" w:rsidRDefault="00557B7F" w:rsidP="00DC03F5">
      <w:r>
        <w:separator/>
      </w:r>
    </w:p>
  </w:footnote>
  <w:footnote w:type="continuationSeparator" w:id="0">
    <w:p w14:paraId="53AD786D" w14:textId="77777777" w:rsidR="00557B7F" w:rsidRDefault="00557B7F" w:rsidP="00DC0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9DDF" w14:textId="77777777" w:rsidR="00D703EB" w:rsidRDefault="00D703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63DE2" w14:textId="77777777" w:rsidR="00D703EB" w:rsidRDefault="00D703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1A0F" w14:textId="77777777" w:rsidR="00D703EB" w:rsidRDefault="00D70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8424F"/>
    <w:multiLevelType w:val="multilevel"/>
    <w:tmpl w:val="4ED6C71C"/>
    <w:lvl w:ilvl="0">
      <w:start w:val="1"/>
      <w:numFmt w:val="decimal"/>
      <w:lvlRestart w:val="0"/>
      <w:pStyle w:val="Level1"/>
      <w:lvlText w:val="%1."/>
      <w:lvlJc w:val="left"/>
      <w:pPr>
        <w:tabs>
          <w:tab w:val="num" w:pos="720"/>
        </w:tabs>
        <w:ind w:left="720" w:hanging="360"/>
      </w:pPr>
      <w:rPr>
        <w:rFonts w:hint="default"/>
        <w:b w:val="0"/>
        <w:i w:val="0"/>
        <w:caps w:val="0"/>
        <w:u w:val="none"/>
      </w:rPr>
    </w:lvl>
    <w:lvl w:ilvl="1">
      <w:start w:val="1"/>
      <w:numFmt w:val="none"/>
      <w:pStyle w:val="Level2"/>
      <w:suff w:val="nothing"/>
      <w:lvlText w:val=""/>
      <w:lvlJc w:val="left"/>
      <w:pPr>
        <w:ind w:left="1440" w:hanging="720"/>
      </w:pPr>
      <w:rPr>
        <w:rFonts w:hint="default"/>
        <w:b w:val="0"/>
        <w:i w:val="0"/>
        <w:caps w:val="0"/>
        <w:vanish w:val="0"/>
        <w:u w:val="none"/>
      </w:rPr>
    </w:lvl>
    <w:lvl w:ilvl="2">
      <w:start w:val="1"/>
      <w:numFmt w:val="decimal"/>
      <w:pStyle w:val="Level3"/>
      <w:lvlText w:val="%3."/>
      <w:lvlJc w:val="left"/>
      <w:pPr>
        <w:tabs>
          <w:tab w:val="num" w:pos="720"/>
        </w:tabs>
        <w:ind w:left="720" w:hanging="360"/>
      </w:pPr>
      <w:rPr>
        <w:rFonts w:hint="default"/>
        <w:b w:val="0"/>
        <w:i w:val="0"/>
        <w:caps w:val="0"/>
        <w:vanish w:val="0"/>
        <w:u w:val="none"/>
      </w:rPr>
    </w:lvl>
    <w:lvl w:ilvl="3">
      <w:start w:val="1"/>
      <w:numFmt w:val="decimal"/>
      <w:pStyle w:val="Level4"/>
      <w:lvlText w:val="%4."/>
      <w:lvlJc w:val="left"/>
      <w:pPr>
        <w:tabs>
          <w:tab w:val="num" w:pos="720"/>
        </w:tabs>
        <w:ind w:left="720" w:hanging="720"/>
      </w:pPr>
      <w:rPr>
        <w:rFonts w:hint="default"/>
        <w:b w:val="0"/>
        <w:i w:val="0"/>
        <w:caps w:val="0"/>
        <w:vanish w:val="0"/>
        <w:u w:val="none"/>
      </w:rPr>
    </w:lvl>
    <w:lvl w:ilvl="4">
      <w:start w:val="1"/>
      <w:numFmt w:val="lowerLetter"/>
      <w:pStyle w:val="Level5"/>
      <w:lvlText w:val="%5."/>
      <w:lvlJc w:val="left"/>
      <w:pPr>
        <w:tabs>
          <w:tab w:val="num" w:pos="1440"/>
        </w:tabs>
        <w:ind w:left="1440" w:hanging="720"/>
      </w:pPr>
      <w:rPr>
        <w:rFonts w:hint="default"/>
        <w:b w:val="0"/>
        <w:i w:val="0"/>
        <w:caps w:val="0"/>
        <w:vanish w:val="0"/>
        <w:u w:val="none"/>
      </w:rPr>
    </w:lvl>
    <w:lvl w:ilvl="5">
      <w:start w:val="1"/>
      <w:numFmt w:val="lowerRoman"/>
      <w:pStyle w:val="Level6"/>
      <w:lvlText w:val="%6."/>
      <w:lvlJc w:val="left"/>
      <w:pPr>
        <w:tabs>
          <w:tab w:val="num" w:pos="2160"/>
        </w:tabs>
        <w:ind w:left="2160" w:hanging="720"/>
      </w:pPr>
      <w:rPr>
        <w:rFonts w:hint="default"/>
        <w:b w:val="0"/>
        <w:i w:val="0"/>
        <w:caps w:val="0"/>
        <w:vanish w:val="0"/>
        <w:u w:val="none"/>
      </w:rPr>
    </w:lvl>
    <w:lvl w:ilvl="6">
      <w:start w:val="1"/>
      <w:numFmt w:val="decimal"/>
      <w:pStyle w:val="Level7"/>
      <w:lvlText w:val="(%7)"/>
      <w:lvlJc w:val="left"/>
      <w:pPr>
        <w:tabs>
          <w:tab w:val="num" w:pos="5040"/>
        </w:tabs>
        <w:ind w:left="5040" w:hanging="720"/>
      </w:pPr>
      <w:rPr>
        <w:rFonts w:hint="default"/>
        <w:b w:val="0"/>
        <w:i w:val="0"/>
        <w:u w:val="none"/>
      </w:rPr>
    </w:lvl>
    <w:lvl w:ilvl="7">
      <w:start w:val="1"/>
      <w:numFmt w:val="lowerRoman"/>
      <w:pStyle w:val="Level8"/>
      <w:lvlText w:val="%8)"/>
      <w:lvlJc w:val="left"/>
      <w:pPr>
        <w:tabs>
          <w:tab w:val="num" w:pos="5760"/>
        </w:tabs>
        <w:ind w:left="5760" w:hanging="720"/>
      </w:pPr>
      <w:rPr>
        <w:rFonts w:hint="default"/>
        <w:b w:val="0"/>
        <w:i w:val="0"/>
        <w:u w:val="none"/>
      </w:rPr>
    </w:lvl>
    <w:lvl w:ilvl="8">
      <w:start w:val="1"/>
      <w:numFmt w:val="decimal"/>
      <w:pStyle w:val="Level9"/>
      <w:lvlText w:val="%9)"/>
      <w:lvlJc w:val="left"/>
      <w:pPr>
        <w:tabs>
          <w:tab w:val="num" w:pos="6480"/>
        </w:tabs>
        <w:ind w:left="6480" w:hanging="720"/>
      </w:pPr>
      <w:rPr>
        <w:rFonts w:hint="default"/>
        <w:b w:val="0"/>
        <w:i w:val="0"/>
        <w:u w:val="none"/>
      </w:rPr>
    </w:lvl>
  </w:abstractNum>
  <w:abstractNum w:abstractNumId="1" w15:restartNumberingAfterBreak="0">
    <w:nsid w:val="639504E8"/>
    <w:multiLevelType w:val="hybridMultilevel"/>
    <w:tmpl w:val="5C7A1400"/>
    <w:lvl w:ilvl="0" w:tplc="AEFED694">
      <w:start w:val="1"/>
      <w:numFmt w:val="bullet"/>
      <w:lvlRestart w:val="0"/>
      <w:pStyle w:val="Bullets0"/>
      <w:lvlText w:val="•"/>
      <w:lvlJc w:val="left"/>
      <w:pPr>
        <w:tabs>
          <w:tab w:val="num" w:pos="720"/>
        </w:tabs>
        <w:ind w:left="720" w:hanging="720"/>
      </w:pPr>
      <w:rPr>
        <w:rFonts w:ascii="Times New Roman" w:hAnsi="Times New Roman" w:cs="Times New Roman" w:hint="default"/>
      </w:rPr>
    </w:lvl>
    <w:lvl w:ilvl="1" w:tplc="87508102">
      <w:start w:val="1"/>
      <w:numFmt w:val="bullet"/>
      <w:lvlText w:val=""/>
      <w:lvlJc w:val="left"/>
      <w:pPr>
        <w:tabs>
          <w:tab w:val="num" w:pos="720"/>
        </w:tabs>
        <w:ind w:left="1440" w:hanging="108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CF48F1"/>
    <w:multiLevelType w:val="hybridMultilevel"/>
    <w:tmpl w:val="443C3E9C"/>
    <w:lvl w:ilvl="0" w:tplc="54F016BA">
      <w:start w:val="1"/>
      <w:numFmt w:val="bullet"/>
      <w:lvlRestart w:val="0"/>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4014489">
    <w:abstractNumId w:val="0"/>
  </w:num>
  <w:num w:numId="2" w16cid:durableId="8603801">
    <w:abstractNumId w:val="1"/>
  </w:num>
  <w:num w:numId="3" w16cid:durableId="1672683545">
    <w:abstractNumId w:val="2"/>
  </w:num>
  <w:num w:numId="4" w16cid:durableId="156463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ClientMatter" w:val="False"/>
    <w:docVar w:name="DocIDType" w:val="AllPages"/>
    <w:docVar w:name="LegacyDocIDRemoved" w:val="True"/>
  </w:docVars>
  <w:rsids>
    <w:rsidRoot w:val="00CF0FCC"/>
    <w:rsid w:val="000A3B9A"/>
    <w:rsid w:val="000B456B"/>
    <w:rsid w:val="000B5382"/>
    <w:rsid w:val="000D0681"/>
    <w:rsid w:val="000F7B64"/>
    <w:rsid w:val="001262D5"/>
    <w:rsid w:val="001B61A8"/>
    <w:rsid w:val="00260AB2"/>
    <w:rsid w:val="002A5866"/>
    <w:rsid w:val="002F5570"/>
    <w:rsid w:val="003732F8"/>
    <w:rsid w:val="00390D42"/>
    <w:rsid w:val="00414C9E"/>
    <w:rsid w:val="00417BC6"/>
    <w:rsid w:val="00422DA6"/>
    <w:rsid w:val="004310CD"/>
    <w:rsid w:val="00462CA7"/>
    <w:rsid w:val="00482CF9"/>
    <w:rsid w:val="00495F7B"/>
    <w:rsid w:val="004C56E8"/>
    <w:rsid w:val="004D31A6"/>
    <w:rsid w:val="004D321A"/>
    <w:rsid w:val="00557B7F"/>
    <w:rsid w:val="0057453C"/>
    <w:rsid w:val="00577736"/>
    <w:rsid w:val="00583AD8"/>
    <w:rsid w:val="005F3B61"/>
    <w:rsid w:val="00663227"/>
    <w:rsid w:val="00667F28"/>
    <w:rsid w:val="00840464"/>
    <w:rsid w:val="00881F49"/>
    <w:rsid w:val="008D5992"/>
    <w:rsid w:val="00953EBC"/>
    <w:rsid w:val="00985D68"/>
    <w:rsid w:val="009967E6"/>
    <w:rsid w:val="009D2B92"/>
    <w:rsid w:val="00A47C4E"/>
    <w:rsid w:val="00A61377"/>
    <w:rsid w:val="00A65F11"/>
    <w:rsid w:val="00AA5E48"/>
    <w:rsid w:val="00AE2661"/>
    <w:rsid w:val="00B00987"/>
    <w:rsid w:val="00B45E46"/>
    <w:rsid w:val="00BE4795"/>
    <w:rsid w:val="00C44C39"/>
    <w:rsid w:val="00C46F75"/>
    <w:rsid w:val="00C51747"/>
    <w:rsid w:val="00C5520E"/>
    <w:rsid w:val="00C55290"/>
    <w:rsid w:val="00CB6F53"/>
    <w:rsid w:val="00CC33D9"/>
    <w:rsid w:val="00CD713D"/>
    <w:rsid w:val="00CF0FCC"/>
    <w:rsid w:val="00D20565"/>
    <w:rsid w:val="00D25F04"/>
    <w:rsid w:val="00D703EB"/>
    <w:rsid w:val="00DC03F5"/>
    <w:rsid w:val="00E1125B"/>
    <w:rsid w:val="00E15C44"/>
    <w:rsid w:val="00E472C6"/>
    <w:rsid w:val="00EC5023"/>
    <w:rsid w:val="00F51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C3040"/>
  <w15:chartTrackingRefBased/>
  <w15:docId w15:val="{56CED261-B41D-4F3B-8FF6-73D3B901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FCC"/>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14:ligatures w14:val="none"/>
    </w:rPr>
  </w:style>
  <w:style w:type="paragraph" w:styleId="Heading1">
    <w:name w:val="heading 1"/>
    <w:basedOn w:val="Normal"/>
    <w:next w:val="Normal"/>
    <w:link w:val="Heading1Char"/>
    <w:uiPriority w:val="9"/>
    <w:qFormat/>
    <w:rsid w:val="00CF0F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F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F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F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F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F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F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F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F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F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F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F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F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F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F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F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F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FCC"/>
    <w:rPr>
      <w:rFonts w:eastAsiaTheme="majorEastAsia" w:cstheme="majorBidi"/>
      <w:color w:val="272727" w:themeColor="text1" w:themeTint="D8"/>
    </w:rPr>
  </w:style>
  <w:style w:type="paragraph" w:styleId="Title">
    <w:name w:val="Title"/>
    <w:basedOn w:val="Normal"/>
    <w:next w:val="Normal"/>
    <w:link w:val="TitleChar"/>
    <w:uiPriority w:val="10"/>
    <w:qFormat/>
    <w:rsid w:val="00CF0F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F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F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F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FCC"/>
    <w:pPr>
      <w:spacing w:before="160"/>
      <w:jc w:val="center"/>
    </w:pPr>
    <w:rPr>
      <w:i/>
      <w:iCs/>
      <w:color w:val="404040" w:themeColor="text1" w:themeTint="BF"/>
    </w:rPr>
  </w:style>
  <w:style w:type="character" w:customStyle="1" w:styleId="QuoteChar">
    <w:name w:val="Quote Char"/>
    <w:basedOn w:val="DefaultParagraphFont"/>
    <w:link w:val="Quote"/>
    <w:uiPriority w:val="29"/>
    <w:rsid w:val="00CF0FCC"/>
    <w:rPr>
      <w:i/>
      <w:iCs/>
      <w:color w:val="404040" w:themeColor="text1" w:themeTint="BF"/>
    </w:rPr>
  </w:style>
  <w:style w:type="paragraph" w:styleId="ListParagraph">
    <w:name w:val="List Paragraph"/>
    <w:basedOn w:val="Normal"/>
    <w:uiPriority w:val="34"/>
    <w:qFormat/>
    <w:rsid w:val="00CF0FCC"/>
    <w:pPr>
      <w:ind w:left="720"/>
      <w:contextualSpacing/>
    </w:pPr>
  </w:style>
  <w:style w:type="character" w:styleId="IntenseEmphasis">
    <w:name w:val="Intense Emphasis"/>
    <w:basedOn w:val="DefaultParagraphFont"/>
    <w:uiPriority w:val="21"/>
    <w:qFormat/>
    <w:rsid w:val="00CF0FCC"/>
    <w:rPr>
      <w:i/>
      <w:iCs/>
      <w:color w:val="0F4761" w:themeColor="accent1" w:themeShade="BF"/>
    </w:rPr>
  </w:style>
  <w:style w:type="paragraph" w:styleId="IntenseQuote">
    <w:name w:val="Intense Quote"/>
    <w:basedOn w:val="Normal"/>
    <w:next w:val="Normal"/>
    <w:link w:val="IntenseQuoteChar"/>
    <w:uiPriority w:val="30"/>
    <w:qFormat/>
    <w:rsid w:val="00CF0F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FCC"/>
    <w:rPr>
      <w:i/>
      <w:iCs/>
      <w:color w:val="0F4761" w:themeColor="accent1" w:themeShade="BF"/>
    </w:rPr>
  </w:style>
  <w:style w:type="character" w:styleId="IntenseReference">
    <w:name w:val="Intense Reference"/>
    <w:basedOn w:val="DefaultParagraphFont"/>
    <w:uiPriority w:val="32"/>
    <w:qFormat/>
    <w:rsid w:val="00CF0FCC"/>
    <w:rPr>
      <w:b/>
      <w:bCs/>
      <w:smallCaps/>
      <w:color w:val="0F4761" w:themeColor="accent1" w:themeShade="BF"/>
      <w:spacing w:val="5"/>
    </w:rPr>
  </w:style>
  <w:style w:type="paragraph" w:styleId="Header">
    <w:name w:val="header"/>
    <w:basedOn w:val="Normal"/>
    <w:link w:val="HeaderChar"/>
    <w:uiPriority w:val="99"/>
    <w:unhideWhenUsed/>
    <w:rsid w:val="00CF0FCC"/>
    <w:pPr>
      <w:tabs>
        <w:tab w:val="center" w:pos="4680"/>
        <w:tab w:val="right" w:pos="9360"/>
      </w:tabs>
    </w:pPr>
  </w:style>
  <w:style w:type="character" w:customStyle="1" w:styleId="HeaderChar">
    <w:name w:val="Header Char"/>
    <w:basedOn w:val="DefaultParagraphFont"/>
    <w:link w:val="Header"/>
    <w:uiPriority w:val="99"/>
    <w:rsid w:val="00CF0FCC"/>
    <w:rPr>
      <w:rFonts w:ascii="Times New Roman" w:eastAsia="Times New Roman" w:hAnsi="Times New Roman" w:cs="Times New Roman"/>
      <w:kern w:val="0"/>
      <w:sz w:val="26"/>
      <w:szCs w:val="20"/>
      <w14:ligatures w14:val="none"/>
    </w:rPr>
  </w:style>
  <w:style w:type="paragraph" w:styleId="Footer">
    <w:name w:val="footer"/>
    <w:basedOn w:val="Normal"/>
    <w:link w:val="FooterChar"/>
    <w:uiPriority w:val="99"/>
    <w:unhideWhenUsed/>
    <w:rsid w:val="00CF0FCC"/>
    <w:pPr>
      <w:tabs>
        <w:tab w:val="center" w:pos="4680"/>
        <w:tab w:val="right" w:pos="9360"/>
      </w:tabs>
    </w:pPr>
  </w:style>
  <w:style w:type="character" w:customStyle="1" w:styleId="FooterChar">
    <w:name w:val="Footer Char"/>
    <w:basedOn w:val="DefaultParagraphFont"/>
    <w:link w:val="Footer"/>
    <w:uiPriority w:val="99"/>
    <w:rsid w:val="00CF0FCC"/>
    <w:rPr>
      <w:rFonts w:ascii="Times New Roman" w:eastAsia="Times New Roman" w:hAnsi="Times New Roman" w:cs="Times New Roman"/>
      <w:kern w:val="0"/>
      <w:sz w:val="26"/>
      <w:szCs w:val="20"/>
      <w14:ligatures w14:val="none"/>
    </w:rPr>
  </w:style>
  <w:style w:type="paragraph" w:customStyle="1" w:styleId="DocID">
    <w:name w:val="DocID"/>
    <w:basedOn w:val="Footer"/>
    <w:next w:val="Footer"/>
    <w:link w:val="DocIDChar"/>
    <w:rsid w:val="004C56E8"/>
    <w:pPr>
      <w:tabs>
        <w:tab w:val="clear" w:pos="4680"/>
        <w:tab w:val="clear" w:pos="9360"/>
      </w:tabs>
    </w:pPr>
    <w:rPr>
      <w:sz w:val="16"/>
    </w:rPr>
  </w:style>
  <w:style w:type="paragraph" w:customStyle="1" w:styleId="MainTitle">
    <w:name w:val="_Main Title"/>
    <w:basedOn w:val="Normal"/>
    <w:next w:val="BodyText"/>
    <w:link w:val="MainTitleChar"/>
    <w:qFormat/>
    <w:rsid w:val="00CF0FCC"/>
    <w:pPr>
      <w:suppressAutoHyphens/>
      <w:spacing w:after="480"/>
      <w:jc w:val="center"/>
    </w:pPr>
    <w:rPr>
      <w:szCs w:val="22"/>
    </w:rPr>
  </w:style>
  <w:style w:type="paragraph" w:customStyle="1" w:styleId="MainTitleCaps">
    <w:name w:val="_Main Title Caps"/>
    <w:basedOn w:val="Normal"/>
    <w:next w:val="BodyText"/>
    <w:qFormat/>
    <w:rsid w:val="00CF0FCC"/>
    <w:pPr>
      <w:keepNext/>
      <w:suppressAutoHyphens/>
      <w:spacing w:after="480"/>
      <w:jc w:val="center"/>
    </w:pPr>
    <w:rPr>
      <w:caps/>
      <w:szCs w:val="22"/>
    </w:rPr>
  </w:style>
  <w:style w:type="paragraph" w:styleId="BodyText2">
    <w:name w:val="Body Text 2"/>
    <w:basedOn w:val="Normal"/>
    <w:link w:val="BodyText2Char"/>
    <w:qFormat/>
    <w:rsid w:val="00CF0FCC"/>
    <w:pPr>
      <w:spacing w:after="240"/>
      <w:ind w:firstLine="720"/>
    </w:pPr>
  </w:style>
  <w:style w:type="character" w:customStyle="1" w:styleId="BodyText2Char">
    <w:name w:val="Body Text 2 Char"/>
    <w:basedOn w:val="DefaultParagraphFont"/>
    <w:link w:val="BodyText2"/>
    <w:rsid w:val="00CF0FCC"/>
    <w:rPr>
      <w:rFonts w:ascii="Times New Roman" w:eastAsia="Times New Roman" w:hAnsi="Times New Roman" w:cs="Times New Roman"/>
      <w:kern w:val="0"/>
      <w:sz w:val="26"/>
      <w:szCs w:val="20"/>
      <w14:ligatures w14:val="none"/>
    </w:rPr>
  </w:style>
  <w:style w:type="paragraph" w:customStyle="1" w:styleId="10sp05">
    <w:name w:val="_1.0sp 0.5&quot;"/>
    <w:basedOn w:val="Normal"/>
    <w:rsid w:val="00CF0FCC"/>
    <w:pPr>
      <w:suppressAutoHyphens/>
      <w:overflowPunct/>
      <w:autoSpaceDE/>
      <w:autoSpaceDN/>
      <w:adjustRightInd/>
      <w:spacing w:after="240"/>
      <w:ind w:firstLine="720"/>
      <w:textAlignment w:val="auto"/>
    </w:pPr>
    <w:rPr>
      <w:rFonts w:eastAsia="SimSun"/>
    </w:rPr>
  </w:style>
  <w:style w:type="paragraph" w:customStyle="1" w:styleId="Level1">
    <w:name w:val="Level 1"/>
    <w:basedOn w:val="Normal"/>
    <w:rsid w:val="00CF0FCC"/>
    <w:pPr>
      <w:numPr>
        <w:numId w:val="1"/>
      </w:numPr>
      <w:suppressAutoHyphens/>
      <w:overflowPunct/>
      <w:autoSpaceDE/>
      <w:autoSpaceDN/>
      <w:adjustRightInd/>
      <w:spacing w:after="120"/>
      <w:jc w:val="both"/>
      <w:textAlignment w:val="auto"/>
      <w:outlineLvl w:val="0"/>
    </w:pPr>
    <w:rPr>
      <w:rFonts w:eastAsia="SimSun"/>
      <w:sz w:val="24"/>
    </w:rPr>
  </w:style>
  <w:style w:type="paragraph" w:customStyle="1" w:styleId="Level2">
    <w:name w:val="Level 2"/>
    <w:basedOn w:val="Normal"/>
    <w:link w:val="Level2Char"/>
    <w:rsid w:val="00CF0FCC"/>
    <w:pPr>
      <w:keepNext/>
      <w:numPr>
        <w:ilvl w:val="1"/>
        <w:numId w:val="1"/>
      </w:numPr>
      <w:suppressAutoHyphens/>
      <w:overflowPunct/>
      <w:autoSpaceDE/>
      <w:autoSpaceDN/>
      <w:adjustRightInd/>
      <w:spacing w:after="240"/>
      <w:jc w:val="both"/>
      <w:textAlignment w:val="auto"/>
      <w:outlineLvl w:val="1"/>
    </w:pPr>
    <w:rPr>
      <w:rFonts w:ascii="Arial" w:eastAsia="SimSun" w:hAnsi="Arial" w:cs="Arial"/>
      <w:b/>
      <w:i/>
      <w:sz w:val="24"/>
    </w:rPr>
  </w:style>
  <w:style w:type="paragraph" w:customStyle="1" w:styleId="Level3">
    <w:name w:val="Level 3"/>
    <w:basedOn w:val="Normal"/>
    <w:rsid w:val="00CF0FCC"/>
    <w:pPr>
      <w:numPr>
        <w:ilvl w:val="2"/>
        <w:numId w:val="1"/>
      </w:numPr>
      <w:suppressAutoHyphens/>
      <w:overflowPunct/>
      <w:autoSpaceDE/>
      <w:autoSpaceDN/>
      <w:adjustRightInd/>
      <w:spacing w:after="120"/>
      <w:jc w:val="both"/>
      <w:textAlignment w:val="auto"/>
      <w:outlineLvl w:val="2"/>
    </w:pPr>
    <w:rPr>
      <w:rFonts w:eastAsia="SimSun"/>
      <w:sz w:val="24"/>
    </w:rPr>
  </w:style>
  <w:style w:type="paragraph" w:customStyle="1" w:styleId="Level4">
    <w:name w:val="Level 4"/>
    <w:basedOn w:val="Normal"/>
    <w:rsid w:val="00CF0FCC"/>
    <w:pPr>
      <w:numPr>
        <w:ilvl w:val="3"/>
        <w:numId w:val="1"/>
      </w:numPr>
      <w:suppressAutoHyphens/>
      <w:overflowPunct/>
      <w:autoSpaceDE/>
      <w:autoSpaceDN/>
      <w:adjustRightInd/>
      <w:spacing w:after="240"/>
      <w:jc w:val="both"/>
      <w:textAlignment w:val="auto"/>
      <w:outlineLvl w:val="3"/>
    </w:pPr>
    <w:rPr>
      <w:rFonts w:eastAsia="SimSun"/>
      <w:sz w:val="24"/>
    </w:rPr>
  </w:style>
  <w:style w:type="paragraph" w:customStyle="1" w:styleId="Level5">
    <w:name w:val="Level 5"/>
    <w:basedOn w:val="Normal"/>
    <w:rsid w:val="00CF0FCC"/>
    <w:pPr>
      <w:numPr>
        <w:ilvl w:val="4"/>
        <w:numId w:val="1"/>
      </w:numPr>
      <w:suppressAutoHyphens/>
      <w:overflowPunct/>
      <w:autoSpaceDE/>
      <w:autoSpaceDN/>
      <w:adjustRightInd/>
      <w:spacing w:after="240"/>
      <w:jc w:val="both"/>
      <w:textAlignment w:val="auto"/>
      <w:outlineLvl w:val="4"/>
    </w:pPr>
    <w:rPr>
      <w:rFonts w:eastAsia="SimSun"/>
      <w:sz w:val="24"/>
    </w:rPr>
  </w:style>
  <w:style w:type="paragraph" w:customStyle="1" w:styleId="Level6">
    <w:name w:val="Level 6"/>
    <w:basedOn w:val="Normal"/>
    <w:rsid w:val="00CF0FCC"/>
    <w:pPr>
      <w:numPr>
        <w:ilvl w:val="5"/>
        <w:numId w:val="1"/>
      </w:numPr>
      <w:suppressAutoHyphens/>
      <w:overflowPunct/>
      <w:autoSpaceDE/>
      <w:autoSpaceDN/>
      <w:adjustRightInd/>
      <w:spacing w:after="120"/>
      <w:jc w:val="both"/>
      <w:textAlignment w:val="auto"/>
      <w:outlineLvl w:val="5"/>
    </w:pPr>
    <w:rPr>
      <w:rFonts w:eastAsia="SimSun"/>
      <w:sz w:val="24"/>
    </w:rPr>
  </w:style>
  <w:style w:type="paragraph" w:customStyle="1" w:styleId="Level7">
    <w:name w:val="Level 7"/>
    <w:basedOn w:val="Normal"/>
    <w:rsid w:val="00CF0FCC"/>
    <w:pPr>
      <w:numPr>
        <w:ilvl w:val="6"/>
        <w:numId w:val="1"/>
      </w:numPr>
      <w:suppressAutoHyphens/>
      <w:overflowPunct/>
      <w:autoSpaceDE/>
      <w:autoSpaceDN/>
      <w:adjustRightInd/>
      <w:spacing w:after="240"/>
      <w:jc w:val="both"/>
      <w:textAlignment w:val="auto"/>
      <w:outlineLvl w:val="6"/>
    </w:pPr>
    <w:rPr>
      <w:rFonts w:eastAsia="SimSun"/>
      <w:sz w:val="24"/>
    </w:rPr>
  </w:style>
  <w:style w:type="paragraph" w:customStyle="1" w:styleId="Level8">
    <w:name w:val="Level 8"/>
    <w:basedOn w:val="Normal"/>
    <w:rsid w:val="00CF0FCC"/>
    <w:pPr>
      <w:numPr>
        <w:ilvl w:val="7"/>
        <w:numId w:val="1"/>
      </w:numPr>
      <w:suppressAutoHyphens/>
      <w:overflowPunct/>
      <w:autoSpaceDE/>
      <w:autoSpaceDN/>
      <w:adjustRightInd/>
      <w:spacing w:after="240"/>
      <w:jc w:val="both"/>
      <w:textAlignment w:val="auto"/>
      <w:outlineLvl w:val="7"/>
    </w:pPr>
    <w:rPr>
      <w:rFonts w:eastAsia="SimSun"/>
      <w:sz w:val="24"/>
    </w:rPr>
  </w:style>
  <w:style w:type="paragraph" w:customStyle="1" w:styleId="Level9">
    <w:name w:val="Level 9"/>
    <w:basedOn w:val="Normal"/>
    <w:rsid w:val="00CF0FCC"/>
    <w:pPr>
      <w:numPr>
        <w:ilvl w:val="8"/>
        <w:numId w:val="1"/>
      </w:numPr>
      <w:suppressAutoHyphens/>
      <w:overflowPunct/>
      <w:autoSpaceDE/>
      <w:autoSpaceDN/>
      <w:adjustRightInd/>
      <w:spacing w:after="240"/>
      <w:jc w:val="both"/>
      <w:textAlignment w:val="auto"/>
      <w:outlineLvl w:val="8"/>
    </w:pPr>
    <w:rPr>
      <w:rFonts w:eastAsia="SimSun"/>
      <w:sz w:val="24"/>
    </w:rPr>
  </w:style>
  <w:style w:type="paragraph" w:customStyle="1" w:styleId="10sp0">
    <w:name w:val="_1.0sp 0&quot;"/>
    <w:basedOn w:val="Normal"/>
    <w:link w:val="10sp0Char"/>
    <w:rsid w:val="00CF0FCC"/>
    <w:pPr>
      <w:suppressAutoHyphens/>
      <w:overflowPunct/>
      <w:autoSpaceDE/>
      <w:autoSpaceDN/>
      <w:adjustRightInd/>
      <w:spacing w:after="240"/>
      <w:jc w:val="both"/>
      <w:textAlignment w:val="auto"/>
    </w:pPr>
    <w:rPr>
      <w:rFonts w:eastAsia="SimSun"/>
      <w:sz w:val="24"/>
    </w:rPr>
  </w:style>
  <w:style w:type="character" w:customStyle="1" w:styleId="10sp0Char">
    <w:name w:val="_1.0sp 0&quot; Char"/>
    <w:basedOn w:val="DefaultParagraphFont"/>
    <w:link w:val="10sp0"/>
    <w:rsid w:val="00CF0FCC"/>
    <w:rPr>
      <w:rFonts w:ascii="Times New Roman" w:eastAsia="SimSun" w:hAnsi="Times New Roman" w:cs="Times New Roman"/>
      <w:kern w:val="0"/>
      <w:sz w:val="24"/>
      <w:szCs w:val="20"/>
      <w14:ligatures w14:val="none"/>
    </w:rPr>
  </w:style>
  <w:style w:type="paragraph" w:customStyle="1" w:styleId="Normal0">
    <w:name w:val="@Normal"/>
    <w:link w:val="NormalChar"/>
    <w:rsid w:val="00CF0FCC"/>
    <w:pPr>
      <w:suppressAutoHyphens/>
      <w:spacing w:after="0" w:line="240" w:lineRule="auto"/>
      <w:jc w:val="both"/>
    </w:pPr>
    <w:rPr>
      <w:rFonts w:ascii="Times New Roman" w:eastAsia="SimSun" w:hAnsi="Times New Roman" w:cs="Times New Roman"/>
      <w:kern w:val="0"/>
      <w:sz w:val="24"/>
      <w:szCs w:val="20"/>
      <w14:ligatures w14:val="none"/>
    </w:rPr>
  </w:style>
  <w:style w:type="character" w:customStyle="1" w:styleId="NormalChar">
    <w:name w:val="@Normal Char"/>
    <w:link w:val="Normal0"/>
    <w:rsid w:val="00CF0FCC"/>
    <w:rPr>
      <w:rFonts w:ascii="Times New Roman" w:eastAsia="SimSun" w:hAnsi="Times New Roman" w:cs="Times New Roman"/>
      <w:kern w:val="0"/>
      <w:sz w:val="24"/>
      <w:szCs w:val="20"/>
      <w14:ligatures w14:val="none"/>
    </w:rPr>
  </w:style>
  <w:style w:type="paragraph" w:customStyle="1" w:styleId="Bullets0">
    <w:name w:val="_Bullets 0&quot;"/>
    <w:basedOn w:val="Normal0"/>
    <w:rsid w:val="00CF0FCC"/>
    <w:pPr>
      <w:numPr>
        <w:numId w:val="2"/>
      </w:numPr>
      <w:tabs>
        <w:tab w:val="clear" w:pos="720"/>
        <w:tab w:val="num" w:pos="360"/>
      </w:tabs>
      <w:spacing w:after="240"/>
      <w:ind w:left="0" w:firstLine="0"/>
    </w:pPr>
  </w:style>
  <w:style w:type="paragraph" w:customStyle="1" w:styleId="Bullets05">
    <w:name w:val="_Bullets 0.5&quot;"/>
    <w:basedOn w:val="Bullets0"/>
    <w:rsid w:val="00CF0FCC"/>
    <w:pPr>
      <w:ind w:firstLine="720"/>
    </w:pPr>
  </w:style>
  <w:style w:type="paragraph" w:styleId="BodyText">
    <w:name w:val="Body Text"/>
    <w:basedOn w:val="Normal"/>
    <w:link w:val="BodyTextChar"/>
    <w:uiPriority w:val="99"/>
    <w:unhideWhenUsed/>
    <w:rsid w:val="00CF0FCC"/>
    <w:pPr>
      <w:spacing w:after="120"/>
    </w:pPr>
  </w:style>
  <w:style w:type="character" w:customStyle="1" w:styleId="BodyTextChar">
    <w:name w:val="Body Text Char"/>
    <w:basedOn w:val="DefaultParagraphFont"/>
    <w:link w:val="BodyText"/>
    <w:uiPriority w:val="99"/>
    <w:rsid w:val="00CF0FCC"/>
    <w:rPr>
      <w:rFonts w:ascii="Times New Roman" w:eastAsia="Times New Roman" w:hAnsi="Times New Roman" w:cs="Times New Roman"/>
      <w:kern w:val="0"/>
      <w:sz w:val="26"/>
      <w:szCs w:val="20"/>
      <w14:ligatures w14:val="none"/>
    </w:rPr>
  </w:style>
  <w:style w:type="character" w:customStyle="1" w:styleId="Level2Char">
    <w:name w:val="Level 2 Char"/>
    <w:link w:val="Level2"/>
    <w:rsid w:val="00B45E46"/>
    <w:rPr>
      <w:rFonts w:ascii="Arial" w:eastAsia="SimSun" w:hAnsi="Arial" w:cs="Arial"/>
      <w:b/>
      <w:i/>
      <w:kern w:val="0"/>
      <w:sz w:val="24"/>
      <w:szCs w:val="20"/>
      <w14:ligatures w14:val="none"/>
    </w:rPr>
  </w:style>
  <w:style w:type="paragraph" w:customStyle="1" w:styleId="10spLeftInd05">
    <w:name w:val="_1.0sp Left Ind 0.5&quot;"/>
    <w:basedOn w:val="Normal0"/>
    <w:rsid w:val="005F3B61"/>
    <w:pPr>
      <w:spacing w:after="240"/>
      <w:ind w:left="720"/>
    </w:pPr>
  </w:style>
  <w:style w:type="character" w:customStyle="1" w:styleId="MainTitleChar">
    <w:name w:val="_Main Title Char"/>
    <w:basedOn w:val="DefaultParagraphFont"/>
    <w:link w:val="MainTitle"/>
    <w:rsid w:val="004C56E8"/>
    <w:rPr>
      <w:rFonts w:ascii="Times New Roman" w:eastAsia="Times New Roman" w:hAnsi="Times New Roman" w:cs="Times New Roman"/>
      <w:kern w:val="0"/>
      <w:sz w:val="26"/>
      <w14:ligatures w14:val="none"/>
    </w:rPr>
  </w:style>
  <w:style w:type="character" w:customStyle="1" w:styleId="DocIDChar">
    <w:name w:val="DocID Char"/>
    <w:basedOn w:val="MainTitleChar"/>
    <w:link w:val="DocID"/>
    <w:rsid w:val="004C56E8"/>
    <w:rPr>
      <w:rFonts w:ascii="Times New Roman" w:eastAsia="Times New Roman" w:hAnsi="Times New Roman" w:cs="Times New Roman"/>
      <w:kern w:val="0"/>
      <w:sz w:val="16"/>
      <w:szCs w:val="20"/>
      <w:lang w:val="en-US" w:eastAsia="en-US"/>
      <w14:ligatures w14:val="none"/>
    </w:rPr>
  </w:style>
  <w:style w:type="paragraph" w:styleId="Revision">
    <w:name w:val="Revision"/>
    <w:hidden/>
    <w:uiPriority w:val="99"/>
    <w:semiHidden/>
    <w:rsid w:val="00C51747"/>
    <w:pPr>
      <w:spacing w:after="0" w:line="240" w:lineRule="auto"/>
    </w:pPr>
    <w:rPr>
      <w:rFonts w:ascii="Times New Roman" w:eastAsia="Times New Roman" w:hAnsi="Times New Roman" w:cs="Times New Roman"/>
      <w:kern w:val="0"/>
      <w:sz w:val="2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REINHART!61877777.1</documentid>
  <senderid>BCHOICE</senderid>
  <senderemail>BCHOICE@REINHARTLAW.COM</senderemail>
  <lastmodified>2026-06-26T08:34:00.0000000-05:00</lastmodified>
  <database>REINHART</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D19F8FF5393746847C3807D1FBF32D" ma:contentTypeVersion="12" ma:contentTypeDescription="Create a new document." ma:contentTypeScope="" ma:versionID="8497df810e7c13020f928f4e9d6bae6e">
  <xsd:schema xmlns:xsd="http://www.w3.org/2001/XMLSchema" xmlns:xs="http://www.w3.org/2001/XMLSchema" xmlns:p="http://schemas.microsoft.com/office/2006/metadata/properties" xmlns:ns2="ff9ef1fe-c812-4886-8be2-80c382bb0c4c" xmlns:ns3="b7a2c832-19f3-4650-9d44-f8308507e3b8" targetNamespace="http://schemas.microsoft.com/office/2006/metadata/properties" ma:root="true" ma:fieldsID="fa286e600e674535dbfdfc5115527744" ns2:_="" ns3:_="">
    <xsd:import namespace="ff9ef1fe-c812-4886-8be2-80c382bb0c4c"/>
    <xsd:import namespace="b7a2c832-19f3-4650-9d44-f8308507e3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9ef1fe-c812-4886-8be2-80c382bb0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c17c184-5ed0-4104-9e78-0baf425a13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2c832-19f3-4650-9d44-f8308507e3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1355c5-ae74-4372-aced-610fceb4435b}" ma:internalName="TaxCatchAll" ma:showField="CatchAllData" ma:web="b7a2c832-19f3-4650-9d44-f8308507e3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7a2c832-19f3-4650-9d44-f8308507e3b8" xsi:nil="true"/>
    <lcf76f155ced4ddcb4097134ff3c332f xmlns="ff9ef1fe-c812-4886-8be2-80c382bb0c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98487B-709C-4E02-A8DD-C1C73B47EB5A}">
  <ds:schemaRefs>
    <ds:schemaRef ds:uri="http://www.imanage.com/work/xmlschema"/>
  </ds:schemaRefs>
</ds:datastoreItem>
</file>

<file path=customXml/itemProps2.xml><?xml version="1.0" encoding="utf-8"?>
<ds:datastoreItem xmlns:ds="http://schemas.openxmlformats.org/officeDocument/2006/customXml" ds:itemID="{137BFF22-F244-4CD7-8143-1B11A715B041}"/>
</file>

<file path=customXml/itemProps3.xml><?xml version="1.0" encoding="utf-8"?>
<ds:datastoreItem xmlns:ds="http://schemas.openxmlformats.org/officeDocument/2006/customXml" ds:itemID="{BA204FDF-36D7-4685-8D49-BD9ECBC338D4}"/>
</file>

<file path=customXml/itemProps4.xml><?xml version="1.0" encoding="utf-8"?>
<ds:datastoreItem xmlns:ds="http://schemas.openxmlformats.org/officeDocument/2006/customXml" ds:itemID="{912BA4DB-EC4C-4A83-AF43-F4E3E11057CD}"/>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2348</Characters>
  <Application>Microsoft Office Word</Application>
  <DocSecurity>4</DocSecurity>
  <Lines>43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E. Choice</dc:creator>
  <cp:keywords/>
  <dc:description/>
  <cp:lastModifiedBy>Samantha Gange</cp:lastModifiedBy>
  <cp:revision>2</cp:revision>
  <cp:lastPrinted>2026-06-26T15:24:00Z</cp:lastPrinted>
  <dcterms:created xsi:type="dcterms:W3CDTF">2026-06-26T15:25:00Z</dcterms:created>
  <dcterms:modified xsi:type="dcterms:W3CDTF">2026-06-26T15:25:00Z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ber">
    <vt:lpwstr>61877777</vt:lpwstr>
  </property>
  <property fmtid="{D5CDD505-2E9C-101B-9397-08002B2CF9AE}" pid="3" name="DocumentVersion">
    <vt:lpwstr>1</vt:lpwstr>
  </property>
  <property fmtid="{D5CDD505-2E9C-101B-9397-08002B2CF9AE}" pid="4" name="ClientNumber">
    <vt:lpwstr>070435</vt:lpwstr>
  </property>
  <property fmtid="{D5CDD505-2E9C-101B-9397-08002B2CF9AE}" pid="5" name="MatterNumber">
    <vt:lpwstr>0001</vt:lpwstr>
  </property>
  <property fmtid="{D5CDD505-2E9C-101B-9397-08002B2CF9AE}" pid="6" name="ClientName">
    <vt:lpwstr>Northern Illinois &amp; Iowa Laborers Health &amp; Welfare Fund</vt:lpwstr>
  </property>
  <property fmtid="{D5CDD505-2E9C-101B-9397-08002B2CF9AE}" pid="7" name="MatterName">
    <vt:lpwstr>General Counsel</vt:lpwstr>
  </property>
  <property fmtid="{D5CDD505-2E9C-101B-9397-08002B2CF9AE}" pid="8" name="DatabaseName">
    <vt:lpwstr>REINHART</vt:lpwstr>
  </property>
  <property fmtid="{D5CDD505-2E9C-101B-9397-08002B2CF9AE}" pid="9" name="TypistName">
    <vt:lpwstr>SHEDER</vt:lpwstr>
  </property>
  <property fmtid="{D5CDD505-2E9C-101B-9397-08002B2CF9AE}" pid="10" name="AuthorName">
    <vt:lpwstr>SHEDER</vt:lpwstr>
  </property>
  <property fmtid="{D5CDD505-2E9C-101B-9397-08002B2CF9AE}" pid="11" name="InUseBy">
    <vt:lpwstr/>
  </property>
  <property fmtid="{D5CDD505-2E9C-101B-9397-08002B2CF9AE}" pid="12" name="EditDate">
    <vt:lpwstr>1/1/0001 12:00:00 AM</vt:lpwstr>
  </property>
  <property fmtid="{D5CDD505-2E9C-101B-9397-08002B2CF9AE}" pid="13" name="EditTime">
    <vt:lpwstr/>
  </property>
  <property fmtid="{D5CDD505-2E9C-101B-9397-08002B2CF9AE}" pid="14" name="IsiManageWork">
    <vt:lpwstr>True</vt:lpwstr>
  </property>
  <property fmtid="{D5CDD505-2E9C-101B-9397-08002B2CF9AE}" pid="15" name="DocID">
    <vt:lpwstr>54506428</vt:lpwstr>
  </property>
  <property fmtid="{D5CDD505-2E9C-101B-9397-08002B2CF9AE}" pid="16" name="CUS_DocIDString">
    <vt:lpwstr>61877777v1</vt:lpwstr>
  </property>
  <property fmtid="{D5CDD505-2E9C-101B-9397-08002B2CF9AE}" pid="17" name="CUS_DocIDChunk0">
    <vt:lpwstr>61877777v1</vt:lpwstr>
  </property>
  <property fmtid="{D5CDD505-2E9C-101B-9397-08002B2CF9AE}" pid="18" name="CUS_DocIDActiveBits">
    <vt:lpwstr>1046528</vt:lpwstr>
  </property>
  <property fmtid="{D5CDD505-2E9C-101B-9397-08002B2CF9AE}" pid="19" name="CUS_DocIDLocation">
    <vt:lpwstr>EVERY_PAGE</vt:lpwstr>
  </property>
  <property fmtid="{D5CDD505-2E9C-101B-9397-08002B2CF9AE}" pid="20" name="CUS_DocIDReference">
    <vt:lpwstr>everyPage</vt:lpwstr>
  </property>
  <property fmtid="{D5CDD505-2E9C-101B-9397-08002B2CF9AE}" pid="21" name="ContentTypeId">
    <vt:lpwstr>0x010100DBD19F8FF5393746847C3807D1FBF32D</vt:lpwstr>
  </property>
</Properties>
</file>